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Бесплатне радионице за пољопривреднике и мале произвођаче хране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2024-08-31</w:t>
      </w:r>
    </w:p>
    <w:p>
      <w:pPr/>
      <w:r>
        <w:t>1 мин. читања</w:t>
      </w:r>
    </w:p>
    <w:p/>
    <w:p>
      <w:r>
        <w:t>Прво да видимо какве су те радионице и која је њихова функција:</w:t>
      </w:r>
    </w:p>
    <w:p>
      <w:r>
        <w:t>“Привредна комора Србије организоваће серију од 18 бесплатних информативних радионица намењених регистрованим пољопривредним газдинствима, предузетницима и малим и средњим предузећима из области пољопривреде и прехрамбене индустрије. Ове радионице, како је најављено, биће организоване у циљу јачања капацитета индивидуалних пољопривредника и малих пољопривредних и прехрамбених произвођача.”</w:t>
      </w:r>
      <w:r>
        <w:br/>
      </w:r>
    </w:p>
    <w:p>
      <w:r>
        <w:t>“Учесницима ће бити представљене предности вођења књиговодства за мала газдинства, предности уласка у систем ПДВ-а и могућност повраћаја ПДВ-а, као и друге важне финансијске и пореске теме. Радионица о дигиталном маркетингу и продаји пружиће све потребне информације о отварању веб странице за повећање продаје, предностима дигиталног маркетинга и коришћењу дигиталних платформи за унапређење пословања.”[1]</w:t>
      </w:r>
    </w:p>
    <w:p>
      <w:r>
        <w:t>Све ово звучи дивно али неће помоћи материјалном стању ситног сељака и уопште масовном сиромаштву на селу:</w:t>
      </w:r>
    </w:p>
    <w:p>
      <w:r>
        <w:t xml:space="preserve">“Према недавном истраживању невладине организације „За развојну иницијативу“ Секонс, коју финансирају УНДП и ЕУ, чак 38,6 одсто сеоског становништва живи испод границе сиромаштва. А чак 53 одсто оних који се искључиво баве пољопривредом је испод границе сиромаштва.”[2] </w:t>
      </w:r>
    </w:p>
    <w:p>
      <w:r>
        <w:t>Уз то, све је мање малих пољопривредника због повећане улоге крупнe производње у пољопривреди, а ове радионице им сигурно неће помоћи.[3]</w:t>
      </w:r>
    </w:p>
    <w:p>
      <w:r>
        <w:t>Беда и сиромаштво на селу ће нестати само када се промени сама материјална основа друштва. Реформе и краткотрајне субвенције могу продужити патњу ситних сељака пре него што се они одлуче да на трајно оду у град и постану радници - а овакве акције са радионицама не могу чак ни то.  Учити мале пољопривреднике како да ефикасније плаћају порезе једино може служити за пропаганду и одржавање утиска да "држава" помаже сељацима.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https://www.ekapija.com/news/4839988/besplatne-radionice-za-poljoprivrednike-i-male-proizvodjace-hrane</w:t>
        </w:r>
      </w:hyperlink>
    </w:p>
    <w:p>
      <w:r>
        <w:t>[2]</w:t>
      </w:r>
      <w:hyperlink r:id="rId12">
        <w:r>
          <w:rPr>
            <w:color w:val="0000FF"/>
            <w:u w:val="single"/>
          </w:rPr>
          <w:t>https://www.nin.rs/arhiva/vesti/16205/propast-sela-u-srbiji</w:t>
        </w:r>
      </w:hyperlink>
    </w:p>
    <w:p>
      <w:r>
        <w:t>[3]https://rs.politsturm.com/gde-su-nestali-srpski-zemljoradnici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besplatne-radionice-za-poljoprivrednike-i-male-proizvodjace-hrane" TargetMode="External"/><Relationship Id="rId11" Type="http://schemas.openxmlformats.org/officeDocument/2006/relationships/hyperlink" Target="https://www.ekapija.com/news/4839988/besplatne-radionice-za-poljoprivrednike-i-male-proizvodjace-hrane" TargetMode="External"/><Relationship Id="rId12" Type="http://schemas.openxmlformats.org/officeDocument/2006/relationships/hyperlink" Target="https://www.nin.rs/arhiva/vesti/16205/propast-sel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