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Европски епилог и српско шибицарење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2024-02-10</w:t>
      </w:r>
    </w:p>
    <w:p>
      <w:pPr/>
      <w:r>
        <w:t>2 мин. читања</w:t>
      </w:r>
    </w:p>
    <w:p/>
    <w:p>
      <w:r>
        <w:t>Европски парламент је усвојио резолуцију којом је позвао на организовање међународне истраге о условима у којима су спроведени српски избори прошле године. Србија, по речима Европског парламента, није испунила оно на шта се као кандидат за чланство у Европској унији обавезала - да одржава слободне и поштене изборе. Није све, међутим, остало на речима: у резолуцији је речено да ће се, уколико српски органи не усвоје препоруке изборне истраге, покренути дебата о обустави финансијске подршке и приступних фондова Европске уније.</w:t>
      </w:r>
    </w:p>
    <w:p>
      <w:r>
        <w:t>У Стразбуру су представници српске опозиције, пред гласање о резолуцији, позвали европосланике да за резолуцију гласају и изнели своје виђење политичке ситуације и улоге ЕУ у Србији. Носилац листе Србија против насиља Мариника Тепић апеловала је на Европски парламент и генерално институције Европске уније да српску опозицију “не оставе на цедилу”, односно да притисак на тренутну власт наставе да примењују све до следећих локалних избора у јуну. Радомир Лазовић је изјавио да српска опозиција тражи међународну подршку за решавање питања изборних услова зато што од домаћих судова и полиције на упућена питања и захтеве није добила одговор - игноришући могућност било какве друге форме политичког агитовања.</w:t>
      </w:r>
    </w:p>
    <w:p>
      <w:r>
        <w:t xml:space="preserve">Известилац Европског парламента за Србију Владимир Билчик је рекао да је задовољан исходом коначног текста, који је окарактерисао као компромис, и изјавио да су сада “српске институције на потезу”. Сматра да су српске институције довољно компетентне да такву истрагу изврше у оквиру постојећег изборног и законског оквира, али да Европска унија треба да пружи правну и административну подршку тој истрази. Упитан о томе шта мисли о изјави премијерке Ане Брнабић да је резолуција на нивоу трача, Билчик је поручио да не жели да одговара на “оптужбе и коментаре које немају никакву основу. Ако политичари у Србији желе да играју неке своје игре, </w:t>
      </w:r>
      <w:r>
        <w:rPr>
          <w:b/>
        </w:rPr>
        <w:t>ми не желимо да учествујемо у тим домаћим политичким играма</w:t>
      </w:r>
      <w:r>
        <w:t>.”</w:t>
      </w:r>
    </w:p>
    <w:p>
      <w:r>
        <w:t xml:space="preserve">У чему Билчик и Европски парламент желе онда да учествују? Ако је судећи по одређеним другим деловима његовог интервјуа - у извлачењу спољнополитичких концесија од СНС и Александра Вучића због незгодне позиције у којој се владајућа странка тренутно налази. Наставак преговора о приступању са Србијом и одмрзавање приступних фондова је за Билчика могуће, али само ако дође до реформи “на домаћем плану, укључујући побољшање изборних прописа, </w:t>
      </w:r>
      <w:r>
        <w:rPr>
          <w:b/>
        </w:rPr>
        <w:t>друго: дијалог између Београда и Приштине и усклађивање спољне политике када је реч о Русији, Ирану и Кини.</w:t>
      </w:r>
      <w:r>
        <w:t>” Билчик је такође нагласио да Србија мора да изабере - да ли жели да приступи Европској унији и настави увођење реформи или жели да настави да одржава добре односе са свима, укључујући и са “агресором у Москви.”</w:t>
      </w:r>
    </w:p>
    <w:p>
      <w:r>
        <w:t>Нових тржишта у наше доба више нема, цео свет је обухваћен капитализмом. Капиталисти се дакле, да би обезбедили профит, морају борити око ексклузивних права на ограничен број тржишта. Скорашњи скок у тензији између различитих блокова и картела капиталиста није ништа друго него најновије отелотворење тог правила. А притисци Европске уније на српску буржоазију да се одрекне својих политичких веза са руском буржоазијом нису ништа но покушаји једног блока капиталиста да контролу над српским тржиштем учврсти.</w:t>
      </w:r>
    </w:p>
    <w:p>
      <w:r>
        <w:t>Уједно, одвија се очито и интерна борба српске буржоазије око тога ко ће стати иза кормила државе и још битније, ко ће уз помоћ државе и у чију корист расподелити што послова, што ресурса у српском тржишту. Буржоаска опозиција, само је искористила згодан моменат да изврши притисак на власт како би обезбедила себи боље политичке положаје за неке следеће изборе, у нади да ће, кадтад она бити власт. Владајућа група српске буржоазије спремна је да понуди великим силама све да остане на власти, а опозициона је вероватно спремна да обећа све да би се исте власти домогла. А у тој политичкој рачуници, Србија и њени радници су најјефтинија роба за трговину.</w:t>
      </w:r>
    </w:p>
    <w:p>
      <w:r>
        <w:t>Извори</w:t>
      </w:r>
      <w:r>
        <w:br/>
      </w:r>
      <w:hyperlink r:id="rId11">
        <w:r>
          <w:rPr>
            <w:color w:val="0000FF"/>
            <w:u w:val="single"/>
          </w:rPr>
          <w:t>https://n1info.rs/vesti/sada-su-srpske-institucije-na-potezu-bilcik-nakon-usvajanja-rezolucije-ep/</w:t>
        </w:r>
      </w:hyperlink>
      <w:r>
        <w:br/>
      </w:r>
      <w:hyperlink r:id="rId12">
        <w:r>
          <w:rPr>
            <w:color w:val="0000FF"/>
            <w:u w:val="single"/>
          </w:rPr>
          <w:t>https://vreme.com/vesti/tepic-i-lazovic-u-ep-ne-ostavljajte-nas-na-cedilu/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evropski-epilog-i-srpsko-sibicarenje" TargetMode="External"/><Relationship Id="rId11" Type="http://schemas.openxmlformats.org/officeDocument/2006/relationships/hyperlink" Target="https://n1info.rs/vesti/sada-su-srpske-institucije-na-potezu-bilcik-nakon-usvajanja-rezolucije-ep/" TargetMode="External"/><Relationship Id="rId12" Type="http://schemas.openxmlformats.org/officeDocument/2006/relationships/hyperlink" Target="https://vreme.com/vesti/tepic-i-lazovic-u-ep-ne-ostavljajte-nas-na-cedil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