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EXPO 2027 - Прилика или превара века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2024-02-25</w:t>
      </w:r>
    </w:p>
    <w:p>
      <w:pPr/>
      <w:r>
        <w:t>2 мин. читања</w:t>
      </w:r>
    </w:p>
    <w:p/>
    <w:p>
      <w:r>
        <w:t>Предраг Марсенић, потпредседник Новог ДСС-а, изјавио је да је пројекат EXPO 2027 параван за пљачку државне благајне и начин да се сакрије “историјско понижење и издаја Косова и Метохије”. У својој је изјави он нагласио да је главни проблем са пројектом примена лекс специјалиса којим се за пројекте везане за изложбу или у “функцији њене реализације” суспендује процес јавне набавке. Марсенић је, приметивши да се овај изузетак врло лако може применити на све инфраструктурне радове у Србији, закључио да ће EXPO бити “највећи корупционашки посао у историји Србије”, односно да ће послове добити не оне фирме које поштено добију на тендеру (јер тендера неће бити), већ оне чији су власници блиски СНС-у. Нови ДСС је поводом овог проблема позвао владу да достави преглед свих пројеката над којима ће бити примењен посебан закон, студију оправданости за EXPO, као и предвиђену цену и изворе финансирања за сваки инфраструктурни објекат који ће бити изграђен.</w:t>
      </w:r>
    </w:p>
    <w:p>
      <w:r>
        <w:t>Праведан тендер какав Нови ДСС замишља практично је немогућ односно непрактичан у доба монополског капитализма. Врло је вероватно да чак и кад корупције уопште не би било, односно када би се законски процес за јавне набавке у потпуности пратио, људи и фирме блиске СНС-у добиле би тендер: других инфраструктурних фирми у Србији које би могле да им одговоре са бољом понудом просто нема нити је дугорочно могуће да оне постоје што због политичког и економског притиска власти, што због структуралних притисака инхерентних у капитализму.</w:t>
      </w:r>
    </w:p>
    <w:p>
      <w:r>
        <w:t>Приче о издаји такође не пију воду. Заједнички “национални” интерес српске буржоазије и радника не постоји - за српске је раднике питање концесија које је Вучић дао косовској влади потпуно небитно, на њихов свакодневни живот и материјалне услове оно нема никакав утицај. За српску буржоазију, са друге стране, питање Косова јесте битно, јер представља губитак тржишта, губитак могућих потенцијалних инвестиција. Буржоазија због тога тежи да представи некакав непостојећи заједнички национални интерес како би осигурала подршку радника по питању Косова.</w:t>
      </w:r>
    </w:p>
    <w:p>
      <w:r>
        <w:t>Вучић и СНС, ако буду признали Косово, неће дакле издати нацију, већ само своје другаре који се и даље надају промени међународне ситуације и прилици да након те промене покупују фабрике и фирме на Косову. У том смислу је, Марсенић, донекле и у праву - EXPO 2027 јесте параван за мазање очију, али не очију “српског народа”, већ његове буржоазије која се разним уговорима и повољним радовима треба умирити пре него што пристане на одређене концесије којима би се иначе противила.</w:t>
      </w:r>
    </w:p>
    <w:p>
      <w:r>
        <w:t>Извори:</w:t>
      </w:r>
      <w:r>
        <w:br/>
      </w:r>
      <w:r>
        <w:t>https://n1info.rs/vesti/marsenic-expo-2027-plast-za-visemilionsku-pljacki-drzave-i-gradjana/</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expo-2027-prilika-ili-prevara-ve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