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Кина и ЕУ учвршћују односе како би заштитиле капитал од америчких притисака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2025-05-14</w:t>
      </w:r>
    </w:p>
    <w:p>
      <w:pPr/>
      <w:r>
        <w:t>2 мин. читања</w:t>
      </w:r>
    </w:p>
    <w:p/>
    <w:p>
      <w:r>
        <w:t>Кина и Европска унија се зближавају под притиском Сједињених Америчких Држава, али из различитих разлога — Пекинг тражи нова тржишта, док Брисел настоји да се наметне као самосталан блок.</w:t>
      </w:r>
    </w:p>
    <w:p>
      <w:r>
        <w:rPr>
          <w:b/>
        </w:rPr>
        <w:t>Детаљи</w:t>
      </w:r>
      <w:r>
        <w:t xml:space="preserve">. Дана 6. маја, поводом 50 година од успостављања дипломатских односа између Кине и ЕУ, две стране су размениле </w:t>
      </w:r>
      <w:hyperlink r:id="rId11">
        <w:r>
          <w:rPr>
            <w:color w:val="0000FF"/>
            <w:u w:val="single"/>
          </w:rPr>
          <w:t>писма</w:t>
        </w:r>
      </w:hyperlink>
      <w:r>
        <w:t xml:space="preserve"> у којима су потврдиле посвећеност продубљивању међусобне сарадње. Обећале су јачање односа у светлу све затегнутијих односа са САД, нарочито услед потеза Доналда Трампа.</w:t>
      </w:r>
    </w:p>
    <w:p>
      <w:r>
        <w:t>► Кина је позвала ЕУ да се успротиви „силеџијском“ понашању САД и позвала на заједнички рад на глобалним изазовима под заставом мултилатерализма.</w:t>
      </w:r>
    </w:p>
    <w:p>
      <w:r>
        <w:t xml:space="preserve">► Кина је </w:t>
      </w:r>
      <w:hyperlink r:id="rId12">
        <w:r>
          <w:rPr>
            <w:color w:val="0000FF"/>
            <w:u w:val="single"/>
          </w:rPr>
          <w:t>укинула санкције</w:t>
        </w:r>
      </w:hyperlink>
      <w:r>
        <w:t xml:space="preserve"> које је раније увела неким званичницима ЕУ, надајући се да ће тиме ублажити дипломатске тензије. ЕУ, међутим, није укинула сопствене </w:t>
      </w:r>
      <w:hyperlink r:id="rId13">
        <w:r>
          <w:rPr>
            <w:color w:val="0000FF"/>
            <w:u w:val="single"/>
          </w:rPr>
          <w:t>санкције</w:t>
        </w:r>
      </w:hyperlink>
      <w:r>
        <w:t xml:space="preserve"> кинеским званичницима умешаним у управљање логорима у Синђангу.</w:t>
      </w:r>
    </w:p>
    <w:p>
      <w:r>
        <w:t>► ЕУ није ублажила своју критику власти Си Ђинпинга. Посланици Европског парламента и даље критикују кинеске државне индустријске политике — оптужујући их за „поремећаје на тржишту“ — као и континуирана кршења људских права.</w:t>
      </w:r>
    </w:p>
    <w:p>
      <w:r>
        <w:rPr>
          <w:b/>
        </w:rPr>
        <w:t>Контекст</w:t>
      </w:r>
      <w:r>
        <w:t xml:space="preserve">. Све се ово дешава у тренутку када расту </w:t>
      </w:r>
      <w:hyperlink r:id="rId14">
        <w:r>
          <w:rPr>
            <w:color w:val="0000FF"/>
            <w:u w:val="single"/>
          </w:rPr>
          <w:t>тензије</w:t>
        </w:r>
      </w:hyperlink>
      <w:r>
        <w:t xml:space="preserve"> између САД и Кине, подстакнуте Трамповим глобалним царинама, чији је циљ да за САД изнуде повољније услове у трговини и повећају зависност других земаља. Како трговина са САД постаје све мање исплатива, ЕУ тражи алтернативне економске партнере попут Кине.</w:t>
      </w:r>
    </w:p>
    <w:p>
      <w:r>
        <w:t xml:space="preserve">► Политичке и војне тензије између ЕУ и САД такође су се појачале откад је Трамп дошао на власт. Његово самовољно деловање у вези са </w:t>
      </w:r>
      <w:hyperlink r:id="rId15">
        <w:r>
          <w:rPr>
            <w:color w:val="0000FF"/>
            <w:u w:val="single"/>
          </w:rPr>
          <w:t>Украјином</w:t>
        </w:r>
      </w:hyperlink>
      <w:r>
        <w:t xml:space="preserve">, понављане претње да ће се повући из НАТО-а и отворено непријатељство према ЕУ — коју је </w:t>
      </w:r>
      <w:hyperlink r:id="rId16">
        <w:r>
          <w:rPr>
            <w:color w:val="0000FF"/>
            <w:u w:val="single"/>
          </w:rPr>
          <w:t>назвао</w:t>
        </w:r>
      </w:hyperlink>
      <w:r>
        <w:t xml:space="preserve"> пројектом чији је циљ да „превари“ САД — озбиљно су нарушили трансатлантски савез. Како је америчка војска ослонац НАТО-а, ЕУ је све рањивија.</w:t>
      </w:r>
    </w:p>
    <w:p>
      <w:r>
        <w:t xml:space="preserve">► Ове тензије подстичу ЕУ да ојача </w:t>
      </w:r>
      <w:hyperlink r:id="rId17">
        <w:r>
          <w:rPr>
            <w:color w:val="0000FF"/>
            <w:u w:val="single"/>
          </w:rPr>
          <w:t>унутрашњу кохезију</w:t>
        </w:r>
      </w:hyperlink>
      <w:r>
        <w:t xml:space="preserve"> и позиционира се као трећи империјалистички блок, независан и од САД и од Кине. Међутим, унутар самог блока постоје разлике — неке чланице желе ближе односе са Пекингом, док се друге чврсто држе Вашингтона.</w:t>
      </w:r>
    </w:p>
    <w:p>
      <w:r>
        <w:t xml:space="preserve">► САД покушава да изолује Кину склапањем споразума са </w:t>
      </w:r>
      <w:hyperlink r:id="rId18">
        <w:r>
          <w:rPr>
            <w:color w:val="0000FF"/>
            <w:u w:val="single"/>
          </w:rPr>
          <w:t>Русијом</w:t>
        </w:r>
      </w:hyperlink>
      <w:r>
        <w:t xml:space="preserve"> и </w:t>
      </w:r>
      <w:hyperlink r:id="rId19">
        <w:r>
          <w:rPr>
            <w:color w:val="0000FF"/>
            <w:u w:val="single"/>
          </w:rPr>
          <w:t>Ираном</w:t>
        </w:r>
      </w:hyperlink>
      <w:r>
        <w:t xml:space="preserve"> — традиционалним кинеским савезницима и некадашњим америчким противницима — у покушају да обузда кинески глобални утицај.</w:t>
      </w:r>
    </w:p>
    <w:p>
      <w:r>
        <w:t xml:space="preserve">► Трампове царине озбиљно су ограничиле кинески приступ америчком тржишту, чиме су повећани ризици од </w:t>
      </w:r>
      <w:hyperlink r:id="rId20">
        <w:r>
          <w:rPr>
            <w:color w:val="0000FF"/>
            <w:u w:val="single"/>
          </w:rPr>
          <w:t>хиперпродукције</w:t>
        </w:r>
      </w:hyperlink>
      <w:r>
        <w:t xml:space="preserve"> и продубљена опасност од економске стагнације </w:t>
      </w:r>
      <w:hyperlink r:id="rId14">
        <w:r>
          <w:rPr>
            <w:color w:val="0000FF"/>
            <w:u w:val="single"/>
          </w:rPr>
          <w:t>кинеског капитала</w:t>
        </w:r>
      </w:hyperlink>
      <w:r>
        <w:t>.</w:t>
      </w:r>
    </w:p>
    <w:p>
      <w:r>
        <w:rPr>
          <w:b/>
        </w:rPr>
        <w:t>Треба да знате</w:t>
      </w:r>
      <w:r>
        <w:t>. Кина и ЕУ су империјалистичке силе које делују у интересу крупног капитала. Њихова сарадња је привремена и искључиво мотивисана профитом.</w:t>
      </w:r>
    </w:p>
    <w:p>
      <w:r>
        <w:t xml:space="preserve">► Кинески позиви на „отвореност“ прикривају дубљу економску потребу — да се решава проблем домаће хиперпродукције кроз извоз вишка капитала и робе. Кроз пласирање јефтиних производа на тржиште ЕУ, Кина покушава да растерети унутрашње притиске и ослаби америчке стратегије обуздавања, чинећи Европу зависнијом. Ова пракса, међутим, наилази на </w:t>
      </w:r>
      <w:hyperlink r:id="rId21">
        <w:r>
          <w:rPr>
            <w:color w:val="0000FF"/>
            <w:u w:val="single"/>
          </w:rPr>
          <w:t>отпор</w:t>
        </w:r>
      </w:hyperlink>
      <w:r>
        <w:t xml:space="preserve"> из Брисела.</w:t>
      </w:r>
    </w:p>
    <w:p>
      <w:r>
        <w:t xml:space="preserve">► Иако задржава санкције према Кини, ЕУ продубљује трговинске везе како би смањила економску зависност од САД — не због дипломатије, већ зарад заштите сопствених монополистичких интереса. Истовремено, ЕУ убрзава процес </w:t>
      </w:r>
      <w:hyperlink r:id="rId22">
        <w:r>
          <w:rPr>
            <w:color w:val="0000FF"/>
            <w:u w:val="single"/>
          </w:rPr>
          <w:t>наоружавања</w:t>
        </w:r>
      </w:hyperlink>
      <w:r>
        <w:t xml:space="preserve"> како би смањила </w:t>
      </w:r>
      <w:hyperlink r:id="rId23">
        <w:r>
          <w:rPr>
            <w:color w:val="0000FF"/>
            <w:u w:val="single"/>
          </w:rPr>
          <w:t>војну зависност</w:t>
        </w:r>
      </w:hyperlink>
      <w:r>
        <w:t xml:space="preserve"> од САД унутар НАТО-а и изградила аутономнији империјалистички блок.</w:t>
      </w:r>
    </w:p>
    <w:p>
      <w:r>
        <w:t>► Радничка класа нема никакав разлог да подржава било који блок. Од Пекинга до Брисела, владе штите искључиво капиталистичке интересе. Ни радници у ЕУ, ни радници у Кини неће бити спашени од стране домаћих капиталиста, који им режу плате и права како би остали конкурентни. Раст милитаризма и репресије у оба блока не служи народу, већ капиталу. Прави непријатељ није у иностранству. Он је код куће.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kina-i-eu-ucvrscuju-odnose-kako-bi-zastitile-kapital-od-americkih-pritisaka" TargetMode="External"/><Relationship Id="rId11" Type="http://schemas.openxmlformats.org/officeDocument/2006/relationships/hyperlink" Target="https://english.www.gov.cn/news/202505/06/content_WS6819f305c6d0868f4e8f24b6.html" TargetMode="External"/><Relationship Id="rId12" Type="http://schemas.openxmlformats.org/officeDocument/2006/relationships/hyperlink" Target="https://www.politico.eu/article/european-parliament-to-vote-on-freezing-china-deal-trade-sanctions/" TargetMode="External"/><Relationship Id="rId13" Type="http://schemas.openxmlformats.org/officeDocument/2006/relationships/hyperlink" Target="https://www.politico.eu/article/eu-imposes-sanctions-on-four-chinese-officials/" TargetMode="External"/><Relationship Id="rId14" Type="http://schemas.openxmlformats.org/officeDocument/2006/relationships/hyperlink" Target="https://us.politsturm.com/trade-wars-push-to-redivision" TargetMode="External"/><Relationship Id="rId15" Type="http://schemas.openxmlformats.org/officeDocument/2006/relationships/hyperlink" Target="https://us.politsturm.com/peace-in-ukraine-controversial-amongst-eu" TargetMode="External"/><Relationship Id="rId16" Type="http://schemas.openxmlformats.org/officeDocument/2006/relationships/hyperlink" Target="https://www.youtube.com/watch?v=_25fxqoACkQ" TargetMode="External"/><Relationship Id="rId17" Type="http://schemas.openxmlformats.org/officeDocument/2006/relationships/hyperlink" Target="https://us.politsturm.com/eu-bans-deepening-resolve" TargetMode="External"/><Relationship Id="rId18" Type="http://schemas.openxmlformats.org/officeDocument/2006/relationships/hyperlink" Target="https://us.politsturm.com/russia-us-open-to-cooperation" TargetMode="External"/><Relationship Id="rId19" Type="http://schemas.openxmlformats.org/officeDocument/2006/relationships/hyperlink" Target="https://us.politsturm.com/maneuvering-us-iran-nuclear-talks" TargetMode="External"/><Relationship Id="rId20" Type="http://schemas.openxmlformats.org/officeDocument/2006/relationships/hyperlink" Target="https://us.politsturm.com/mass-layoffs-signal-overproduction" TargetMode="External"/><Relationship Id="rId21" Type="http://schemas.openxmlformats.org/officeDocument/2006/relationships/hyperlink" Target="https://web.archive.org/web/20250414202452/https://www.nytimes.com/2025/04/14/world/europe/europe-china-dumping-tariffs.html" TargetMode="External"/><Relationship Id="rId22" Type="http://schemas.openxmlformats.org/officeDocument/2006/relationships/hyperlink" Target="https://us.politsturm.com/europe-increase-military-spending" TargetMode="External"/><Relationship Id="rId23" Type="http://schemas.openxmlformats.org/officeDocument/2006/relationships/hyperlink" Target="https://us.politsturm.com/eu-militarism-grow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