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Шта смо заиста научили после локалних избора у Косјерићу и Зајечару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2025-06-20</w:t>
      </w:r>
    </w:p>
    <w:p>
      <w:pPr/>
      <w:r>
        <w:t>3 мин. читања</w:t>
      </w:r>
    </w:p>
    <w:p/>
    <w:p>
      <w:r>
        <w:rPr>
          <w:b/>
        </w:rPr>
        <w:t>Након уобичајених неизвесности у току и непосредно након изборног дана, потврђена је нова победа владајуће странке на локалним изборима у Зајечару и Косјерићу. Страсти су се у међувремену смириле и дошао је тренутак када опозициона јавност извлачи закључке из новог пораза и покушава да пројектује будућа политичка кретања.</w:t>
      </w:r>
    </w:p>
    <w:p>
      <w:r>
        <w:rPr>
          <w:b/>
        </w:rPr>
        <w:t xml:space="preserve">Детаљи. </w:t>
      </w:r>
      <w:hyperlink r:id="rId11">
        <w:r>
          <w:rPr>
            <w:color w:val="0000FF"/>
            <w:u w:val="single"/>
          </w:rPr>
          <w:t>Аналитичари</w:t>
        </w:r>
      </w:hyperlink>
      <w:r>
        <w:t xml:space="preserve"> и овога пута у фокус примарно стављају политичку тактику и изборну математику као главне покретаче изборних резултата. Стога, као главни разлози победе Напредне странке истичу се максимална употреба њихових људских и финансијских ресурса на самом терену, док се с друге стране у центар проблема опозиционе политике ставља питање броја изборних колона које ће супротставити владајућој коалицији.</w:t>
      </w:r>
    </w:p>
    <w:p>
      <w:r>
        <w:rPr>
          <w:b/>
        </w:rPr>
        <w:t xml:space="preserve">Шта је важно знати. </w:t>
      </w:r>
      <w:r>
        <w:t xml:space="preserve">СНС као убедљиво највећа и најмоћнија политичка организација у земљи и у претходним изборним циклусима показала је решеност да уз помоћ свих расположивих дозвољених и недозвољених средстава осваја власт на свим изборима широм земље. Одржавање избора у само две општине би по логици ствари требало више да погодује опозиционим странкама, где би њена организациона инфериорност могла да се сакрије због релативно малог броја људи и новца који су потребни да би се на одговарајући начин „покрили“ избори у два релативно мала места. Поновни јалови приговори на изборне неправилности и неадекватан одговор на изборни инжењеринг СНС-а озбиљно доводе у питање могућност опозиције да се суоче са истим проблемима на будућим републичким изборима. </w:t>
      </w:r>
    </w:p>
    <w:p>
      <w:r>
        <w:rPr>
          <w:b/>
        </w:rPr>
        <w:t>►</w:t>
      </w:r>
      <w:r>
        <w:t>Што се тиче броја изборних листа, у Зајечару (где је опозиција изашла у више колона) СНС је освојио 47,13% док је у Косјерићу, где је опозиција наступила јединствено, освојио процентуално више гласова - 49,23%. Из наведеног свакако не можемо закључити да број изборних колона значајно утиче на крајњи резултат.</w:t>
      </w:r>
    </w:p>
    <w:p>
      <w:r>
        <w:t xml:space="preserve">Неуобичајено велика излазност, 84% у Косјерићу и 63% у Зајечару, потврђује тезу да је бирачко тело мобилисано до максимума али истовремено оповргава претпоставку да висока излазност представља „освешћивање народа“ и да аутоматски доноси превагу на страни опозиције. </w:t>
      </w:r>
    </w:p>
    <w:p>
      <w:r>
        <w:rPr>
          <w:b/>
        </w:rPr>
        <w:t>►</w:t>
      </w:r>
      <w:r>
        <w:t xml:space="preserve">Изборна тактика свакако јесте важно питање у либерално демократском систему, али она представља само „шлаг на торти“. Постоје много важнији фактори који одређују резултате избора који се најпре односе на реална економско-политичка питања у земљи и у њима најпре треба тражити разлоге за релативни неуспех власти. </w:t>
      </w:r>
    </w:p>
    <w:p>
      <w:r>
        <w:rPr>
          <w:b/>
        </w:rPr>
        <w:t>►</w:t>
      </w:r>
      <w:r>
        <w:t>До сада се СНС показао способном да сачува и промовише интересе највећег дела капиталистичке класе, међутим, тренутна криза проузрокована спољним факторима и проблемима са унутрашњим привредним моделом мотивишу чак и делове буржоазије да траже политичку промену.</w:t>
      </w:r>
    </w:p>
    <w:p>
      <w:r>
        <w:rPr>
          <w:b/>
        </w:rPr>
        <w:t>►</w:t>
      </w:r>
      <w:hyperlink r:id="rId12">
        <w:r>
          <w:rPr>
            <w:color w:val="0000FF"/>
            <w:u w:val="single"/>
          </w:rPr>
          <w:t>Пад дознака</w:t>
        </w:r>
      </w:hyperlink>
      <w:r>
        <w:t xml:space="preserve"> од 8% у односу на прошлу годину ствара снажан притисак на курс динара, док </w:t>
      </w:r>
      <w:hyperlink r:id="rId13">
        <w:r>
          <w:rPr>
            <w:color w:val="0000FF"/>
            <w:u w:val="single"/>
          </w:rPr>
          <w:t>слабљење</w:t>
        </w:r>
      </w:hyperlink>
      <w:r>
        <w:t xml:space="preserve"> немачке привреде појачано претњом америчких царина значајно утичу на затварања фабрика у Србији које се налазе у систему ланаца снабдевања. Ово су само неки од најважнијих проблема са којима се власт тренутно суочава и последица њиховог даљег продубљивања би могла бити пад подршке у будућности. </w:t>
      </w:r>
    </w:p>
    <w:p>
      <w:r>
        <w:rPr>
          <w:b/>
        </w:rPr>
        <w:t>►</w:t>
      </w:r>
      <w:r>
        <w:t xml:space="preserve">На крају, минули локални избори одржали су се под јаким утицајем студентских демонстрација. Како протестна атмосфера полако јењава није јасно због чега постоји оптимизам да ће власт и у будућности претрпети исто оволико или више штете него што је то био случај у Косјерићу, по основу узавреле политичке атмосфере. </w:t>
      </w:r>
    </w:p>
    <w:p>
      <w:r>
        <w:rPr>
          <w:b/>
        </w:rPr>
        <w:t xml:space="preserve">Закључак. </w:t>
      </w:r>
      <w:r>
        <w:t xml:space="preserve">Ако је СНС успео да победи чак и у таквим економским и политичким условима из простог разлога зато што има већу подршку међу буржоазијом (било легалном или илегалном) па због тога има више ресурса за кампање, шта то говори уопштено о могућности промена које не одговарају владајућој класи кроз изборе? Како би "систем" за који се опозиција и студенти боре, а који (колико бар видимо из програма студената) не тежи да промени производне односе у друштву нити да онемогући било који од механизама који омогућава буржоазији да јуче кроз ДС, данас кроз СНС, а сутра кроз неку трећу партију испуњава своје циљеве без било ког обазирања на жеље радника, на било који начин сем естетског био демократскији од тренутне ситуације? </w:t>
      </w:r>
    </w:p>
    <w:p>
      <w:r>
        <w:rPr>
          <w:b/>
        </w:rPr>
        <w:t>►</w:t>
      </w:r>
      <w:r>
        <w:t>Иако су неки либерални аналитичари чак спремни да реалност да СНС добија изборе због подршке капитала донекле прихвате ("</w:t>
      </w:r>
      <w:hyperlink r:id="rId14">
        <w:r>
          <w:rPr>
            <w:color w:val="0000FF"/>
            <w:u w:val="single"/>
          </w:rPr>
          <w:t>мафија је добила могућност да кампању СНС-а финансира црним новцем, а да заузврат добије беле послове, бирачи су поткупљивани и застрашивани</w:t>
        </w:r>
      </w:hyperlink>
      <w:r>
        <w:t>" - каже Драгомир Анђелковић објашњавајући узроке изборних резултата) - то да изборе неће моћи да добију док та "мафија" не буде већински на њиховој страни ови опозициони либерали неће никада прихватити јер би то признање онда у пуном светлу приказало праву природу избора под капитализмом који нису ништа друго но начин за прикривање класне диктатуре буржоазије коју они заправо не желе да угрозе иако константно причају о борби против диктатуре као концепта.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ta-smo-zaista-naucili-posle-lokalnih-izbora-u-kosjericu-i-zajecaru" TargetMode="External"/><Relationship Id="rId11" Type="http://schemas.openxmlformats.org/officeDocument/2006/relationships/hyperlink" Target="https://www.bbc.com/serbian/articles/cwyjl0rz31go/lat" TargetMode="External"/><Relationship Id="rId12" Type="http://schemas.openxmlformats.org/officeDocument/2006/relationships/hyperlink" Target="https://novaekonomija.rs/vesti-iz-zemlje/doznake-za-osam-odsto-manje-nego-prosle-godine-da-li-se-steze-obruc-oko-kursa-dinara" TargetMode="External"/><Relationship Id="rId13" Type="http://schemas.openxmlformats.org/officeDocument/2006/relationships/hyperlink" Target="https://www.euronews.rs/biznis/biznis-vesti/172496/nemacka-industrija-izgubila-100000-radnih-mesta/vest" TargetMode="External"/><Relationship Id="rId14" Type="http://schemas.openxmlformats.org/officeDocument/2006/relationships/hyperlink" Target="https://beta.rs/content/226005-analiticar-andelkovic-izbori-u-kosjericu-i-zajecaru-potvrdili-da-se-vucicevoj-vladavini-bliz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