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Три земље, једна класа, иста мука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2024-03-10</w:t>
      </w:r>
    </w:p>
    <w:p>
      <w:pPr/>
      <w:r>
        <w:t>1 мин. читања</w:t>
      </w:r>
    </w:p>
    <w:p/>
    <w:p>
      <w:r>
        <w:t>Одлука о отварању јединственог тржишта рада Србије, Албаније и Македоније ступила је на снагу 1. марта 2024. године. То значи да ће сви грађани по најједноставнијој процедури моћи да се запосле у било којој од земаља ове иницијативе.</w:t>
      </w:r>
    </w:p>
    <w:p>
      <w:r>
        <w:t>“Предности слободног кретања радника у региону, без било каквих административних баријера су вишеструке, почев од могућности обављања сезонских послова, преко смањења дефицитарних занимања и јачања поверења инвеститора до раста кључних сектора привреде. Очекује се да слободан приступ тржишту рада од око 11 милиона становника спречи даљи одлив мозгова и младих из региона нудећи могућности за запошљавање, али и да одговори на све веће захтеве за квалитетним кадровима, како локалних тако и међународних компанија, које послују у региону.” Cаопштила је Привредна комора Србије.</w:t>
      </w:r>
      <w:r>
        <w:br/>
      </w:r>
    </w:p>
    <w:p>
      <w:r>
        <w:t>За владајуће класе Србије, Албаније и Македоније најисплативија је реализација највеће количине јефтине радне снаге која је способна да буде покретна на захтев капитала страних и домаћих капиталиста. Како би ово требало да спречи одлив стручних кадрова? Зар ће бедно плаћени радници из Албаније и Македоније толико развити Србију да ће њени стручни кадрови решити да остану у њој? Чак и да је тај фантастични сценарио могућ, што би онда стручни кадрови из ових земаља остали у њима, кад могу за боље плате и виши стандард да раде у Србији? Тешко да је ово игра у којој су сви добитници. Исто тако, ако јефтин наднични рад дође из ових земаља у Србију, хоће ли се овдашњи радници овајдити од тога или ће изгубити на платама и радним местима? Мир међу овим земљама и њихов привредни развој неће се решити каквом капиталистичком дерегулацијом.</w:t>
      </w:r>
    </w:p>
    <w:p>
      <w:r>
        <w:t>Ипак имају радници ових земаља заједнички интерес. Све су наше земље привредно опустошене и демографски исцрпљене након тридесет година буржоаске власти, ако ништа друго, бар нас исти тлачитељ спаја. Па ако ништа друго, бар је то добар основ за даље заједничко организовање, а још је бољи основ када се помисли шта би радничка класа ових земаља могла заједно постићи.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https://pks.rs/vesti/cadez-revolucija-otvoreni-balkan-otvorio-trziste-rada-9640</w:t>
        </w:r>
      </w:hyperlink>
      <w:r>
        <w:br/>
      </w:r>
      <w:r>
        <w:t>https://www.danas.rs/vesti/ekonomija/danas-startuje-sistem-za-prepoznavanje-radnih-dozvola-izmedju-severne-makedonije-albanije-i-srbije-ko-i-kako-moze-da-se-prijavi/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tri-zemlje-jedna-klasa-ista-muka" TargetMode="External"/><Relationship Id="rId11" Type="http://schemas.openxmlformats.org/officeDocument/2006/relationships/hyperlink" Target="https://pks.rs/vesti/cadez-revolucija-otvoreni-balkan-otvorio-trziste-rada-96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