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Закони Србије штите капиталисте од превеликог пореза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2024-11-28</w:t>
      </w:r>
    </w:p>
    <w:p>
      <w:pPr/>
      <w:r>
        <w:t>1 мин. читања</w:t>
      </w:r>
    </w:p>
    <w:p/>
    <w:p>
      <w:r>
        <w:t xml:space="preserve">Подстицањем улагања у алтернативне инвестиционе фондове држава Србија је богатим грађанима омогућила да преполове порез који јој исплаћују, пренео је BIRN, и додаје да је овим остављена могућност за злоупотребу [1]. </w:t>
      </w:r>
    </w:p>
    <w:p>
      <w:r>
        <w:t xml:space="preserve">Ова могућност установљена је изменом закона о порезу на доходак, донетом у јануару 2023. године, која омогућава да се порез смањи и до 50% уколико се тај новац уложи у алтернативни инвестициони фонд, преноси BIRN. У даљем тексту се спомиње да је овако уложена средства лако повратити након мало времена (због рупе у горе поменутом закону), а дат је и пример два инвестициона фонда, уско повезана са владајућом странком, чије је постојање искључиво посвећено ескивирању пореза на овај начин. </w:t>
      </w:r>
    </w:p>
    <w:p>
      <w:r>
        <w:t xml:space="preserve">Када бисмо кренули у прикупљање свих инстанци у којима је „лош закон“, или нека друга техникалија омогућила богатој мањини да своје богатство очува и огради од остатка света, брзо би смо пред собом имали хиљаде примера, који тако сакупљени не би загребали ни површину креативности којом капиталисти приступају умножавању капитала. Ипак, то што у овом случају имамо посла са техникалијом, не чини суштину проблема другачијом. </w:t>
      </w:r>
    </w:p>
    <w:p>
      <w:r>
        <w:t>Држава под контролом капиталиста представља инструмент за контролу радника, као и алатку којом се из њих цеди и последња трунчица вредности. Сасвим је дакле јасно да проблем није у оваквој или онаквој власти или оваквом или онаквом закону, докле год је држава капиталистичка (тј. докле год је економски модел капиталистички). Све капиталистичке власти и сви закони које онe донесу ићи ће у корист капиталистима.</w:t>
      </w:r>
    </w:p>
    <w:p>
      <w:r>
        <w:t xml:space="preserve">Једино решење којим би се овај проблем у потпуности отклонио даје научни социјализам. Укидањем приватног власништва над средствима производње завршиће се и експлоатација једне класе од стране друге, чије наличије данас јесте експлоатација радника од стране капитала. Са нестанком приватног власништва, нестаће и богаташи који на сваком кораку желе да задрже што више за себе, док ће се себично чувана богатства бити употребљена зарад бољитка целога друштва. </w:t>
      </w:r>
    </w:p>
    <w:p>
      <w:r>
        <w:t>Извори:</w:t>
      </w:r>
    </w:p>
    <w:p>
      <w:r>
        <w:t xml:space="preserve"> [1] </w:t>
      </w:r>
      <w:hyperlink r:id="rId11">
        <w:r>
          <w:rPr>
            <w:color w:val="0000FF"/>
            <w:u w:val="single"/>
          </w:rPr>
          <w:t>https://birn.rs/fond-vista-rica-u-sluzbi-bogatih/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zakoni-srbije-stite-kapitaliste-od-previelikog-poreza" TargetMode="External"/><Relationship Id="rId11" Type="http://schemas.openxmlformats.org/officeDocument/2006/relationships/hyperlink" Target="https://birn.rs/fond-vista-rica-u-sluzbi-bogat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